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A7" w:rsidRPr="007159A7" w:rsidRDefault="003802E4" w:rsidP="001710C2">
      <w:pPr>
        <w:jc w:val="both"/>
        <w:rPr>
          <w:rFonts w:asciiTheme="majorHAnsi" w:eastAsia="Times New Roman" w:hAnsiTheme="majorHAnsi" w:cs="Times New Roman"/>
          <w:b/>
          <w:bCs/>
          <w:sz w:val="26"/>
          <w:szCs w:val="26"/>
          <w:lang w:eastAsia="lt-LT"/>
        </w:rPr>
      </w:pPr>
      <w:hyperlink r:id="rId5" w:history="1">
        <w:r w:rsidRPr="007E1529">
          <w:rPr>
            <w:rStyle w:val="Hyperlink"/>
            <w:rFonts w:asciiTheme="majorHAnsi" w:hAnsiTheme="majorHAnsi"/>
            <w:i/>
            <w:sz w:val="24"/>
            <w:szCs w:val="24"/>
          </w:rPr>
          <w:t>https://www.globalresearch.ca/10-reasons-sars-cov-2-imaginary-theoretical-virus/5735833</w:t>
        </w:r>
      </w:hyperlink>
      <w:r w:rsidR="001710C2" w:rsidRPr="007E1529">
        <w:rPr>
          <w:rFonts w:asciiTheme="majorHAnsi" w:hAnsiTheme="majorHAnsi"/>
          <w:i/>
          <w:sz w:val="24"/>
          <w:szCs w:val="24"/>
        </w:rPr>
        <w:br/>
      </w:r>
      <w:r w:rsidR="00FF0901" w:rsidRPr="007E1529">
        <w:rPr>
          <w:rFonts w:asciiTheme="majorHAnsi" w:eastAsia="Times New Roman" w:hAnsiTheme="majorHAnsi" w:cs="Times New Roman"/>
          <w:bCs/>
          <w:sz w:val="24"/>
          <w:szCs w:val="24"/>
          <w:lang w:eastAsia="lt-LT"/>
        </w:rPr>
        <w:t>(</w:t>
      </w:r>
      <w:r w:rsidR="007159A7" w:rsidRPr="007159A7">
        <w:rPr>
          <w:rFonts w:asciiTheme="majorHAnsi" w:eastAsia="Times New Roman" w:hAnsiTheme="majorHAnsi" w:cs="Times New Roman"/>
          <w:bCs/>
          <w:sz w:val="24"/>
          <w:szCs w:val="24"/>
          <w:lang w:eastAsia="lt-LT"/>
        </w:rPr>
        <w:t>Ten Reasons Why SARS-CoV-2 Is an “Imaginary” and “Theoretical Virus”. “They Never Isolated the Virus”</w:t>
      </w:r>
      <w:r w:rsidR="00FF0901" w:rsidRPr="007E1529">
        <w:rPr>
          <w:rFonts w:asciiTheme="majorHAnsi" w:eastAsia="Times New Roman" w:hAnsiTheme="majorHAnsi" w:cs="Times New Roman"/>
          <w:bCs/>
          <w:sz w:val="24"/>
          <w:szCs w:val="24"/>
          <w:lang w:eastAsia="lt-LT"/>
        </w:rPr>
        <w:t>)</w:t>
      </w:r>
    </w:p>
    <w:p w:rsidR="005A1132" w:rsidRPr="007E1529" w:rsidRDefault="00DE69B9" w:rsidP="00933CBB">
      <w:pPr>
        <w:jc w:val="both"/>
        <w:rPr>
          <w:rFonts w:asciiTheme="majorHAnsi" w:hAnsiTheme="majorHAnsi"/>
          <w:i/>
          <w:sz w:val="24"/>
          <w:szCs w:val="24"/>
        </w:rPr>
      </w:pPr>
      <w:r w:rsidRPr="007E1529">
        <w:rPr>
          <w:rFonts w:asciiTheme="majorHAnsi" w:hAnsiTheme="majorHAnsi"/>
          <w:i/>
          <w:sz w:val="24"/>
          <w:szCs w:val="24"/>
        </w:rPr>
        <w:t>(Išversta iš anglų kalbos su Deepl.com/Translator)</w:t>
      </w:r>
    </w:p>
    <w:p w:rsidR="00576719" w:rsidRPr="007E1529" w:rsidRDefault="00576719" w:rsidP="00933CBB">
      <w:pPr>
        <w:jc w:val="both"/>
        <w:rPr>
          <w:rFonts w:asciiTheme="majorHAnsi" w:hAnsiTheme="majorHAnsi"/>
          <w:i/>
          <w:sz w:val="24"/>
          <w:szCs w:val="24"/>
        </w:rPr>
      </w:pPr>
      <w:r w:rsidRPr="007E1529">
        <w:rPr>
          <w:rFonts w:asciiTheme="majorHAnsi" w:hAnsiTheme="majorHAnsi"/>
          <w:i/>
          <w:sz w:val="24"/>
          <w:szCs w:val="24"/>
        </w:rPr>
        <w:t>Autorius: Makia Freeman</w:t>
      </w:r>
    </w:p>
    <w:p w:rsidR="00DE69B9" w:rsidRPr="0063693A" w:rsidRDefault="00DE69B9" w:rsidP="00933CBB">
      <w:pPr>
        <w:pStyle w:val="NoSpacing"/>
        <w:jc w:val="both"/>
        <w:rPr>
          <w:rFonts w:asciiTheme="majorHAnsi" w:hAnsiTheme="majorHAnsi"/>
          <w:b/>
          <w:sz w:val="28"/>
          <w:szCs w:val="28"/>
        </w:rPr>
      </w:pPr>
      <w:r w:rsidRPr="0063693A">
        <w:rPr>
          <w:rFonts w:asciiTheme="majorHAnsi" w:hAnsiTheme="majorHAnsi"/>
          <w:b/>
          <w:sz w:val="28"/>
          <w:szCs w:val="28"/>
        </w:rPr>
        <w:t xml:space="preserve">Dešimt priežasčių, kodėl SARS-CoV-2 yra "įsivaizduojamas" ir "teorinis virusas". "Jie niekada </w:t>
      </w:r>
      <w:r w:rsidR="00971E9E" w:rsidRPr="0063693A">
        <w:rPr>
          <w:rFonts w:asciiTheme="majorHAnsi" w:hAnsiTheme="majorHAnsi"/>
          <w:b/>
          <w:sz w:val="28"/>
          <w:szCs w:val="28"/>
        </w:rPr>
        <w:t>neizoliavo</w:t>
      </w:r>
      <w:r w:rsidR="00933CBB" w:rsidRPr="0063693A">
        <w:rPr>
          <w:rFonts w:asciiTheme="majorHAnsi" w:hAnsiTheme="majorHAnsi"/>
          <w:b/>
          <w:sz w:val="28"/>
          <w:szCs w:val="28"/>
        </w:rPr>
        <w:t xml:space="preserve"> </w:t>
      </w:r>
      <w:r w:rsidRPr="0063693A">
        <w:rPr>
          <w:rFonts w:asciiTheme="majorHAnsi" w:hAnsiTheme="majorHAnsi"/>
          <w:b/>
          <w:sz w:val="28"/>
          <w:szCs w:val="28"/>
        </w:rPr>
        <w:t>viruso"</w:t>
      </w:r>
    </w:p>
    <w:p w:rsidR="00DE69B9" w:rsidRPr="007E1529" w:rsidRDefault="00DE69B9" w:rsidP="00933CBB">
      <w:pPr>
        <w:pStyle w:val="NoSpacing"/>
        <w:jc w:val="both"/>
        <w:rPr>
          <w:rFonts w:asciiTheme="majorHAnsi" w:hAnsiTheme="majorHAnsi"/>
          <w:sz w:val="24"/>
          <w:szCs w:val="24"/>
        </w:rPr>
      </w:pPr>
    </w:p>
    <w:p w:rsidR="00DE69B9" w:rsidRPr="007E1529" w:rsidRDefault="00DE69B9" w:rsidP="00933CBB">
      <w:pPr>
        <w:pStyle w:val="NoSpacing"/>
        <w:jc w:val="both"/>
        <w:rPr>
          <w:rFonts w:asciiTheme="majorHAnsi" w:hAnsiTheme="majorHAnsi"/>
          <w:sz w:val="24"/>
          <w:szCs w:val="24"/>
        </w:rPr>
      </w:pPr>
      <w:r w:rsidRPr="007E1529">
        <w:rPr>
          <w:rFonts w:asciiTheme="majorHAnsi" w:hAnsiTheme="majorHAnsi"/>
          <w:b/>
          <w:sz w:val="24"/>
          <w:szCs w:val="24"/>
        </w:rPr>
        <w:t># 1</w:t>
      </w:r>
      <w:r w:rsidRPr="007E1529">
        <w:rPr>
          <w:rFonts w:asciiTheme="majorHAnsi" w:hAnsiTheme="majorHAnsi"/>
          <w:sz w:val="24"/>
          <w:szCs w:val="24"/>
        </w:rPr>
        <w:t xml:space="preserve"> Teorinis SARS-CoV-2 virusas: Virusas niekada nebuvo išskirtas pagal Kocho ar Riverio postulatus</w:t>
      </w:r>
      <w:r w:rsidR="00933CBB" w:rsidRPr="007E1529">
        <w:rPr>
          <w:rFonts w:asciiTheme="majorHAnsi" w:hAnsiTheme="majorHAnsi"/>
          <w:sz w:val="24"/>
          <w:szCs w:val="24"/>
        </w:rPr>
        <w:t>.</w:t>
      </w:r>
    </w:p>
    <w:p w:rsidR="00DE69B9" w:rsidRPr="007E1529" w:rsidRDefault="00DE69B9" w:rsidP="00933CBB">
      <w:pPr>
        <w:pStyle w:val="NoSpacing"/>
        <w:jc w:val="both"/>
        <w:rPr>
          <w:rFonts w:asciiTheme="majorHAnsi" w:hAnsiTheme="majorHAnsi"/>
          <w:sz w:val="24"/>
          <w:szCs w:val="24"/>
        </w:rPr>
      </w:pPr>
    </w:p>
    <w:p w:rsidR="00DE69B9" w:rsidRPr="007E1529" w:rsidRDefault="00DE69B9" w:rsidP="00933CBB">
      <w:pPr>
        <w:pStyle w:val="NoSpacing"/>
        <w:jc w:val="both"/>
        <w:rPr>
          <w:rFonts w:asciiTheme="majorHAnsi" w:hAnsiTheme="majorHAnsi"/>
          <w:sz w:val="24"/>
          <w:szCs w:val="24"/>
        </w:rPr>
      </w:pPr>
      <w:r w:rsidRPr="007E1529">
        <w:rPr>
          <w:rFonts w:asciiTheme="majorHAnsi" w:hAnsiTheme="majorHAnsi"/>
          <w:sz w:val="24"/>
          <w:szCs w:val="24"/>
        </w:rPr>
        <w:t xml:space="preserve">Pradėsime nuo to, nes tai yra visos apgaulės kertinis akmuo. Visa toliau pateikta informacija ir įrodymai kyla iš to, kad vadinamieji ekspertai niekada neišskyrė ir </w:t>
      </w:r>
      <w:r w:rsidR="00933CBB" w:rsidRPr="007E1529">
        <w:rPr>
          <w:rFonts w:asciiTheme="majorHAnsi" w:hAnsiTheme="majorHAnsi"/>
          <w:sz w:val="24"/>
          <w:szCs w:val="24"/>
        </w:rPr>
        <w:t>neizoliavo</w:t>
      </w:r>
      <w:r w:rsidRPr="007E1529">
        <w:rPr>
          <w:rFonts w:asciiTheme="majorHAnsi" w:hAnsiTheme="majorHAnsi"/>
          <w:sz w:val="24"/>
          <w:szCs w:val="24"/>
        </w:rPr>
        <w:t xml:space="preserve"> viruso pagal auksinį standartą - Kocho postulatus ar net modifikuotus Riverio postulatus. Kocho postulatai yra šie:</w:t>
      </w:r>
    </w:p>
    <w:p w:rsidR="00DE69B9" w:rsidRPr="007E1529" w:rsidRDefault="00DE69B9" w:rsidP="00933CBB">
      <w:pPr>
        <w:pStyle w:val="NoSpacing"/>
        <w:jc w:val="both"/>
        <w:rPr>
          <w:rFonts w:asciiTheme="majorHAnsi" w:hAnsiTheme="majorHAnsi"/>
          <w:sz w:val="24"/>
          <w:szCs w:val="24"/>
        </w:rPr>
      </w:pPr>
    </w:p>
    <w:p w:rsidR="00DE69B9" w:rsidRPr="007E1529" w:rsidRDefault="00DE69B9" w:rsidP="00933CBB">
      <w:pPr>
        <w:pStyle w:val="NoSpacing"/>
        <w:numPr>
          <w:ilvl w:val="0"/>
          <w:numId w:val="1"/>
        </w:numPr>
        <w:jc w:val="both"/>
        <w:rPr>
          <w:rFonts w:asciiTheme="majorHAnsi" w:hAnsiTheme="majorHAnsi"/>
          <w:sz w:val="24"/>
          <w:szCs w:val="24"/>
        </w:rPr>
      </w:pPr>
      <w:r w:rsidRPr="007E1529">
        <w:rPr>
          <w:rFonts w:asciiTheme="majorHAnsi" w:hAnsiTheme="majorHAnsi"/>
          <w:sz w:val="24"/>
          <w:szCs w:val="24"/>
        </w:rPr>
        <w:t>Mikroorganizmas turi būti identifikuotas visuose liga sergančiuose asmenyse, bet ne sveikuose.</w:t>
      </w:r>
    </w:p>
    <w:p w:rsidR="00DE69B9" w:rsidRPr="007E1529" w:rsidRDefault="00DE69B9" w:rsidP="00933CBB">
      <w:pPr>
        <w:pStyle w:val="NoSpacing"/>
        <w:numPr>
          <w:ilvl w:val="0"/>
          <w:numId w:val="1"/>
        </w:numPr>
        <w:jc w:val="both"/>
        <w:rPr>
          <w:rFonts w:asciiTheme="majorHAnsi" w:hAnsiTheme="majorHAnsi"/>
          <w:sz w:val="24"/>
          <w:szCs w:val="24"/>
        </w:rPr>
      </w:pPr>
      <w:r w:rsidRPr="007E1529">
        <w:rPr>
          <w:rFonts w:asciiTheme="majorHAnsi" w:hAnsiTheme="majorHAnsi"/>
          <w:sz w:val="24"/>
          <w:szCs w:val="24"/>
        </w:rPr>
        <w:t>Mikroorganizmas gali būti išskirtas iš sergančio asmens ir išaugintas kultūroje.</w:t>
      </w:r>
    </w:p>
    <w:p w:rsidR="00DE69B9" w:rsidRPr="007E1529" w:rsidRDefault="00DE69B9" w:rsidP="00933CBB">
      <w:pPr>
        <w:pStyle w:val="NoSpacing"/>
        <w:numPr>
          <w:ilvl w:val="0"/>
          <w:numId w:val="1"/>
        </w:numPr>
        <w:jc w:val="both"/>
        <w:rPr>
          <w:rFonts w:asciiTheme="majorHAnsi" w:hAnsiTheme="majorHAnsi"/>
          <w:sz w:val="24"/>
          <w:szCs w:val="24"/>
        </w:rPr>
      </w:pPr>
      <w:r w:rsidRPr="007E1529">
        <w:rPr>
          <w:rFonts w:asciiTheme="majorHAnsi" w:hAnsiTheme="majorHAnsi"/>
          <w:sz w:val="24"/>
          <w:szCs w:val="24"/>
        </w:rPr>
        <w:t>Patekęs į sveiką individą, išaugintas mikroorganizmas turi sukelti ligą.</w:t>
      </w:r>
    </w:p>
    <w:p w:rsidR="00DE69B9" w:rsidRPr="007E1529" w:rsidRDefault="00DE69B9" w:rsidP="00933CBB">
      <w:pPr>
        <w:pStyle w:val="NoSpacing"/>
        <w:numPr>
          <w:ilvl w:val="0"/>
          <w:numId w:val="1"/>
        </w:numPr>
        <w:jc w:val="both"/>
        <w:rPr>
          <w:rFonts w:asciiTheme="majorHAnsi" w:hAnsiTheme="majorHAnsi"/>
          <w:sz w:val="24"/>
          <w:szCs w:val="24"/>
        </w:rPr>
      </w:pPr>
      <w:r w:rsidRPr="007E1529">
        <w:rPr>
          <w:rFonts w:asciiTheme="majorHAnsi" w:hAnsiTheme="majorHAnsi"/>
          <w:sz w:val="24"/>
          <w:szCs w:val="24"/>
        </w:rPr>
        <w:t>Tada mikroorganizmas turi būti iš naujo izoliuotas iš eksperimentinio šeimininko ir nustatyta, kad jis yra identiškas pirminiam mikroorganizmui.</w:t>
      </w:r>
    </w:p>
    <w:p w:rsidR="00DE69B9" w:rsidRPr="007E1529" w:rsidRDefault="00DE69B9" w:rsidP="00933CBB">
      <w:pPr>
        <w:pStyle w:val="NoSpacing"/>
        <w:jc w:val="both"/>
        <w:rPr>
          <w:rFonts w:asciiTheme="majorHAnsi" w:hAnsiTheme="majorHAnsi"/>
          <w:sz w:val="24"/>
          <w:szCs w:val="24"/>
        </w:rPr>
      </w:pPr>
    </w:p>
    <w:p w:rsidR="00DE69B9" w:rsidRPr="007E1529" w:rsidRDefault="00DE69B9" w:rsidP="00933CBB">
      <w:pPr>
        <w:pStyle w:val="NoSpacing"/>
        <w:jc w:val="both"/>
        <w:rPr>
          <w:rFonts w:asciiTheme="majorHAnsi" w:hAnsiTheme="majorHAnsi"/>
          <w:sz w:val="24"/>
          <w:szCs w:val="24"/>
        </w:rPr>
      </w:pPr>
      <w:r w:rsidRPr="007E1529">
        <w:rPr>
          <w:rFonts w:asciiTheme="majorHAnsi" w:hAnsiTheme="majorHAnsi"/>
          <w:sz w:val="24"/>
          <w:szCs w:val="24"/>
        </w:rPr>
        <w:t>Riverio postulatus 1973 m. pasiūlė Thomas M. Riveris, siekdamas nustatyti konkretaus viruso, kaip konkrečios ligos priežasties, vaidmenį. Jie yra Kocho postulatų modifikacija. Jie yra tokie:</w:t>
      </w:r>
    </w:p>
    <w:p w:rsidR="00DE69B9" w:rsidRPr="007E1529" w:rsidRDefault="00DE69B9" w:rsidP="00933CBB">
      <w:pPr>
        <w:pStyle w:val="NoSpacing"/>
        <w:jc w:val="both"/>
        <w:rPr>
          <w:rFonts w:asciiTheme="majorHAnsi" w:hAnsiTheme="majorHAnsi"/>
          <w:sz w:val="24"/>
          <w:szCs w:val="24"/>
        </w:rPr>
      </w:pPr>
    </w:p>
    <w:p w:rsidR="00DE69B9" w:rsidRPr="007E1529" w:rsidRDefault="00DE69B9" w:rsidP="00933CBB">
      <w:pPr>
        <w:pStyle w:val="NoSpacing"/>
        <w:numPr>
          <w:ilvl w:val="0"/>
          <w:numId w:val="2"/>
        </w:numPr>
        <w:jc w:val="both"/>
        <w:rPr>
          <w:rFonts w:asciiTheme="majorHAnsi" w:hAnsiTheme="majorHAnsi"/>
          <w:sz w:val="24"/>
          <w:szCs w:val="24"/>
        </w:rPr>
      </w:pPr>
      <w:r w:rsidRPr="007E1529">
        <w:rPr>
          <w:rFonts w:asciiTheme="majorHAnsi" w:hAnsiTheme="majorHAnsi"/>
          <w:sz w:val="24"/>
          <w:szCs w:val="24"/>
        </w:rPr>
        <w:t>Viruso sukėlėjas turi būti rastas šeimininko (gyvūno ar augalo) kūno skysčiuose ligos metu arba ląstelėse, turinčiose tai ligai būdingų pakitimų.</w:t>
      </w:r>
    </w:p>
    <w:p w:rsidR="00DE69B9" w:rsidRPr="007E1529" w:rsidRDefault="00DE69B9" w:rsidP="00933CBB">
      <w:pPr>
        <w:pStyle w:val="NoSpacing"/>
        <w:numPr>
          <w:ilvl w:val="0"/>
          <w:numId w:val="2"/>
        </w:numPr>
        <w:jc w:val="both"/>
        <w:rPr>
          <w:rFonts w:asciiTheme="majorHAnsi" w:hAnsiTheme="majorHAnsi"/>
          <w:sz w:val="24"/>
          <w:szCs w:val="24"/>
        </w:rPr>
      </w:pPr>
      <w:r w:rsidRPr="007E1529">
        <w:rPr>
          <w:rFonts w:asciiTheme="majorHAnsi" w:hAnsiTheme="majorHAnsi"/>
          <w:sz w:val="24"/>
          <w:szCs w:val="24"/>
        </w:rPr>
        <w:t>Šeimininko medžiagoje, kurioje yra viruso sukėlėjas, naudojamas sveikam šeimininkui (tiriamajam organizmui) paskiepyti, neturi būti jokių kitų mikroorganizmų.</w:t>
      </w:r>
    </w:p>
    <w:p w:rsidR="00DE69B9" w:rsidRPr="007E1529" w:rsidRDefault="00DE69B9" w:rsidP="00933CBB">
      <w:pPr>
        <w:pStyle w:val="NoSpacing"/>
        <w:numPr>
          <w:ilvl w:val="0"/>
          <w:numId w:val="2"/>
        </w:numPr>
        <w:jc w:val="both"/>
        <w:rPr>
          <w:rFonts w:asciiTheme="majorHAnsi" w:hAnsiTheme="majorHAnsi"/>
          <w:sz w:val="24"/>
          <w:szCs w:val="24"/>
        </w:rPr>
      </w:pPr>
      <w:r w:rsidRPr="007E1529">
        <w:rPr>
          <w:rFonts w:asciiTheme="majorHAnsi" w:hAnsiTheme="majorHAnsi"/>
          <w:sz w:val="24"/>
          <w:szCs w:val="24"/>
        </w:rPr>
        <w:t>Iš užkrėsto šeimininko gautas virusinis agentas turi sukelti specifinę ligą tinkamam sveikam šeimininkui ir (arba) įrodyti užsikrėtimo faktą, sukeldamas tam agentui būdingų antikūnų susidarymą.</w:t>
      </w:r>
    </w:p>
    <w:p w:rsidR="00DE69B9" w:rsidRPr="007E1529" w:rsidRDefault="00DE69B9" w:rsidP="00933CBB">
      <w:pPr>
        <w:pStyle w:val="NoSpacing"/>
        <w:numPr>
          <w:ilvl w:val="0"/>
          <w:numId w:val="2"/>
        </w:numPr>
        <w:jc w:val="both"/>
        <w:rPr>
          <w:rFonts w:asciiTheme="majorHAnsi" w:hAnsiTheme="majorHAnsi"/>
          <w:sz w:val="24"/>
          <w:szCs w:val="24"/>
        </w:rPr>
      </w:pPr>
      <w:r w:rsidRPr="007E1529">
        <w:rPr>
          <w:rFonts w:asciiTheme="majorHAnsi" w:hAnsiTheme="majorHAnsi"/>
          <w:sz w:val="24"/>
          <w:szCs w:val="24"/>
        </w:rPr>
        <w:t>Panaši medžiaga (viruso dalelė) iš naujai užsikrėtusio šeimininko (tiriamojo organizmo) turi būti išskirta ir gebėti perduoti specifinę ligą kitiems sveikiems šeimininkams.</w:t>
      </w:r>
    </w:p>
    <w:p w:rsidR="00DE69B9" w:rsidRPr="007E1529" w:rsidRDefault="00DE69B9" w:rsidP="00933CBB">
      <w:pPr>
        <w:pStyle w:val="NoSpacing"/>
        <w:jc w:val="both"/>
        <w:rPr>
          <w:rFonts w:asciiTheme="majorHAnsi" w:hAnsiTheme="majorHAnsi"/>
          <w:sz w:val="24"/>
          <w:szCs w:val="24"/>
        </w:rPr>
      </w:pPr>
    </w:p>
    <w:p w:rsidR="00DE69B9" w:rsidRPr="007E1529" w:rsidRDefault="00DE69B9" w:rsidP="00933CBB">
      <w:pPr>
        <w:pStyle w:val="NoSpacing"/>
        <w:jc w:val="both"/>
        <w:rPr>
          <w:rFonts w:asciiTheme="majorHAnsi" w:hAnsiTheme="majorHAnsi"/>
          <w:sz w:val="24"/>
          <w:szCs w:val="24"/>
        </w:rPr>
      </w:pPr>
      <w:r w:rsidRPr="007E1529">
        <w:rPr>
          <w:rFonts w:asciiTheme="majorHAnsi" w:hAnsiTheme="majorHAnsi"/>
          <w:sz w:val="24"/>
          <w:szCs w:val="24"/>
        </w:rPr>
        <w:t>Nepriklausomai nuo to, kuris postulatų rinkinys būtų taikomas, SARS-CoV-2 testo neišlaiko. Dr. Andrew Kaufmanas šiame vaizdo įraše puikiai paaiškina, kodėl. Neįrodyta, kad koronavirusas SARS-CoV-2 (tariamai sukeliantis ligą COVID-19) yra tik tarp sergančių, o ne tarp sveikų žmonių.</w:t>
      </w:r>
    </w:p>
    <w:p w:rsidR="00DE69B9" w:rsidRPr="007E1529" w:rsidRDefault="00DE69B9" w:rsidP="00933CBB">
      <w:pPr>
        <w:pStyle w:val="NoSpacing"/>
        <w:jc w:val="both"/>
        <w:rPr>
          <w:rFonts w:asciiTheme="majorHAnsi" w:hAnsiTheme="majorHAnsi"/>
          <w:sz w:val="24"/>
          <w:szCs w:val="24"/>
        </w:rPr>
      </w:pPr>
    </w:p>
    <w:p w:rsidR="00DE69B9" w:rsidRPr="007E1529" w:rsidRDefault="00DE69B9" w:rsidP="00933CBB">
      <w:pPr>
        <w:pStyle w:val="NoSpacing"/>
        <w:jc w:val="both"/>
        <w:rPr>
          <w:rFonts w:asciiTheme="majorHAnsi" w:hAnsiTheme="majorHAnsi"/>
          <w:sz w:val="24"/>
          <w:szCs w:val="24"/>
        </w:rPr>
      </w:pPr>
      <w:r w:rsidRPr="007E1529">
        <w:rPr>
          <w:rFonts w:asciiTheme="majorHAnsi" w:hAnsiTheme="majorHAnsi"/>
          <w:sz w:val="24"/>
          <w:szCs w:val="24"/>
        </w:rPr>
        <w:t>Virusas niekada nebuvo išskirtas, o tai turi būti padaryta naudojant tinkamą įrangą, pavyzdžiui, elektroninius mikroskopus, ir to neįmanoma padaryti naudojant kompiuterinę tomografiją (kaip tai darė kinai) ir ydingą RT-PCR testą.</w:t>
      </w:r>
    </w:p>
    <w:p w:rsidR="00DE69B9" w:rsidRPr="007E1529" w:rsidRDefault="00DE69B9" w:rsidP="00933CBB">
      <w:pPr>
        <w:pStyle w:val="NoSpacing"/>
        <w:jc w:val="both"/>
        <w:rPr>
          <w:rFonts w:asciiTheme="majorHAnsi" w:hAnsiTheme="majorHAnsi"/>
          <w:sz w:val="24"/>
          <w:szCs w:val="24"/>
        </w:rPr>
      </w:pPr>
    </w:p>
    <w:p w:rsidR="00B1324E" w:rsidRPr="007E1529" w:rsidRDefault="00DE69B9" w:rsidP="00933CBB">
      <w:pPr>
        <w:pStyle w:val="NoSpacing"/>
        <w:jc w:val="both"/>
        <w:rPr>
          <w:rFonts w:asciiTheme="majorHAnsi" w:hAnsiTheme="majorHAnsi"/>
          <w:sz w:val="24"/>
          <w:szCs w:val="24"/>
        </w:rPr>
      </w:pPr>
      <w:r w:rsidRPr="007E1529">
        <w:rPr>
          <w:rFonts w:asciiTheme="majorHAnsi" w:hAnsiTheme="majorHAnsi"/>
          <w:sz w:val="24"/>
          <w:szCs w:val="24"/>
        </w:rPr>
        <w:lastRenderedPageBreak/>
        <w:t>2020 m. sausio 24 d. žurnale "New England Journal of Medicine" paskelbtame tyrime "A Novel Coronavirus from Patients with Pneumonia in China, 2019" aprašoma, kaip mokslininkai priėjo prie COVID-19 idėjos: jie paėmė plaučių skysčio mėginius ir iš jų išskyrė RNR naudodami PGR testą. Jame pripažįstama, kad koronavirusas neatitiko Kocho postulatų:</w:t>
      </w:r>
    </w:p>
    <w:p w:rsidR="00DE69B9" w:rsidRPr="007E1529" w:rsidRDefault="00DE69B9" w:rsidP="00933CBB">
      <w:pPr>
        <w:pStyle w:val="NoSpacing"/>
        <w:jc w:val="both"/>
        <w:rPr>
          <w:rFonts w:asciiTheme="majorHAnsi" w:hAnsiTheme="majorHAnsi"/>
          <w:sz w:val="24"/>
          <w:szCs w:val="24"/>
        </w:rPr>
      </w:pPr>
    </w:p>
    <w:p w:rsidR="00DE69B9" w:rsidRPr="007E1529" w:rsidRDefault="00B1324E" w:rsidP="00933CBB">
      <w:pPr>
        <w:pStyle w:val="NoSpacing"/>
        <w:jc w:val="both"/>
        <w:rPr>
          <w:rFonts w:asciiTheme="majorHAnsi" w:hAnsiTheme="majorHAnsi"/>
          <w:i/>
          <w:sz w:val="24"/>
          <w:szCs w:val="24"/>
        </w:rPr>
      </w:pPr>
      <w:r w:rsidRPr="007E1529">
        <w:rPr>
          <w:rFonts w:asciiTheme="majorHAnsi" w:hAnsiTheme="majorHAnsi"/>
          <w:i/>
          <w:sz w:val="24"/>
          <w:szCs w:val="24"/>
        </w:rPr>
        <w:t xml:space="preserve">"Reikia toliau tobulinti tikslius ir greitus metodus nežinomiems kvėpavimo takų ligų sukėlėjams nustatyti. </w:t>
      </w:r>
      <w:r w:rsidR="00DE69B9" w:rsidRPr="007E1529">
        <w:rPr>
          <w:rFonts w:asciiTheme="majorHAnsi" w:hAnsiTheme="majorHAnsi"/>
          <w:i/>
          <w:sz w:val="24"/>
          <w:szCs w:val="24"/>
        </w:rPr>
        <w:t>Mūsų tyrimas neatitinka Kocho postulatų".</w:t>
      </w:r>
    </w:p>
    <w:p w:rsidR="009C1000" w:rsidRPr="007E1529" w:rsidRDefault="009C1000"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#2</w:t>
      </w:r>
      <w:r w:rsidRPr="007E1529">
        <w:rPr>
          <w:rFonts w:asciiTheme="majorHAnsi" w:hAnsiTheme="majorHAnsi"/>
          <w:sz w:val="24"/>
          <w:szCs w:val="24"/>
        </w:rPr>
        <w:t xml:space="preserve"> Teorinis SARS-CoV-2 virusas: Geriausias Kinijos mokslininkas prisipažino, kad niekada neišskyrė viruso</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Visi teiginiai, kad SARS-CoV-2 virusas buvo išskirtas, pasirodė esą nepagrįsti. Tuo tarpu pareigūnai iš tikrųjų pripažino, kad jo neišskyrė. Kinijos CDC (Ligų kontrolės centro) vyriausiasis epidemiologas šiame vaizdo įraše pripažino, kad "jie neišskyrė viruso".</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#3</w:t>
      </w:r>
      <w:r w:rsidRPr="007E1529">
        <w:rPr>
          <w:rFonts w:asciiTheme="majorHAnsi" w:hAnsiTheme="majorHAnsi"/>
          <w:sz w:val="24"/>
          <w:szCs w:val="24"/>
        </w:rPr>
        <w:t xml:space="preserve"> Teorinis SARS-CoV-2 virusas: CDC pareiškė, kad nėra kiekybiškai nustatyto izoliato</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JAV CDC (Ligų kontrolės ir prevencijos centras) 2020 m. liepos mėn. ataskaitoje "CDC 2019-Novel Coronavirus (2019-nCoV) Real-Time RT-PCR Diagnostic Panel" pripažįsta, kad vykdė PGR tyrimus remdamasis ne tikru viruso izoliatu (tikru mėginiu ar pavyzdžiu, paimtu iš užsikrėtusio žmogaus), o "transkribuotos RNR" atsargomis, paimtomis iš genų banko, kad "imituotų klinikinį pavyzdį":</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"Kadangi tuo metu, kai buvo kuriamas testas ir atliekamas šis tyrimas, CDC neturėjo jokių kiekybiškai išreikštų 2019-nCoV viruso izoliatų, testai, skirti 2019-nCoV RNR aptikti, buvo išbandyti su in vitro transkribuotos viso ilgio RNR (N genas; GenBank prisijungimas: MN908947.2), kurios titras žinomas (RNR kopijos/μL), atsargomis, įterptomis į skiediklį, sudarytą iš žmogaus A549 ląstelių suspensijos ir virusų transportavimo terpės (VTM), kad būtų imituojamas klinikinis mėginys." (43 psl.)</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#4</w:t>
      </w:r>
      <w:r w:rsidRPr="007E1529">
        <w:rPr>
          <w:rFonts w:asciiTheme="majorHAnsi" w:hAnsiTheme="majorHAnsi"/>
          <w:sz w:val="24"/>
          <w:szCs w:val="24"/>
        </w:rPr>
        <w:t xml:space="preserve"> Teorinis SARS-CoV-2 virusas: CDC pripažino, kad jie sukūrė skaitmeninį virusą iš 30 000 bazinių porų, naudodami 37 faktinių mėginių bazines poras</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Kaip rašiau ankstesniame straipsnyje SARS-CoV-2: susiūtas Frankenšteino virusas, CDC jau pripažino, kad SARS-CoV-2 yra kompiuteriu sukurtas skaitmeninis virusas, o ne tikras gyvas virusas. Kaip jau rašiau:</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"Kitaip tariant, tai Frankenšteino virusas, kuris buvo sugalvotas ir susiūtas naudojant genominių duomenų bazių sekas (kai kurios iš jų yra virusinės, kai kurios - ne). Jis niekada nebuvo tinkamai išgrynintas ir izoliuotas, kad jį būtų galima sekvenuoti nuo galo iki galo, kai jis bus gautas iš gyvo audinio; vietoj to, jis tiesiog skaitmeniniu būdu surinktas iš kompiuterinės duomenų bazės. Šiame dokumente CDC mokslininkai teigia, kad jie paėmė tik 37 bazių poras iš 30 000 bazių porų genomo, o tai reiškia, kad apie 0,001 % viruso sekos yra gauta iš tikrųjų gyvų mėginių arba tikrų kūno audinių. Kitaip tariant, jie paėmė šiuos 37 segmentus ir įtraukė juos į kompiuterinę programą, kuri užpildė likusias bazių poras. Šis kompiuterinio generavimo etapas yra mokslinis sukčiavimas."</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lastRenderedPageBreak/>
        <w:t>Šiame straipsnyje Birželio mėnesio tyrime CDC mokslininkai padarė 2 COVID prisipažinimus, kurie griauna oficialų pasakojimą atskleidžiau, kaip CDC savo straipsnyje pripažino, kad ekstrapoliavo savo išgalvotą virusą. Štai citata:</w:t>
      </w:r>
    </w:p>
    <w:p w:rsidR="00E9018A" w:rsidRPr="007E1529" w:rsidRDefault="00E9018A" w:rsidP="00933CBB">
      <w:pPr>
        <w:pStyle w:val="NoSpacing"/>
        <w:jc w:val="both"/>
        <w:rPr>
          <w:rFonts w:asciiTheme="majorHAnsi" w:hAnsiTheme="majorHAnsi"/>
          <w:i/>
          <w:sz w:val="24"/>
          <w:szCs w:val="24"/>
        </w:rPr>
      </w:pPr>
    </w:p>
    <w:p w:rsidR="00B1324E"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"Viso genomo sekos nustatymas</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Remdamiesi koronaviruso etalonine seka (GenBank prisijungimo Nr. NC045512), sukūrėme 37 poras įterptinių PGR, apimančių genomą. Iš izoliatų išskyrėme nukleino rūgštį ir amplifikavome naudodami 37 atskiras įterptines PGR."</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Kitas būdas tai pasakyti yra toks: "virusas" buvo sukonstruotas taikant de novo surinkimo metodą, kuris vadinamas genomo konstravimo iš didelio skaičiaus (trumpų ar ilgų) DNR fragmentų metodu, neturint jokių a priori žinių apie teisingą tų fragmentų seką ar tvarką. Daugiau apie tai galite paskaityti čia.</w:t>
      </w:r>
    </w:p>
    <w:p w:rsidR="00576719" w:rsidRPr="007E1529" w:rsidRDefault="00576719"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#5</w:t>
      </w:r>
      <w:r w:rsidRPr="007E1529">
        <w:rPr>
          <w:rFonts w:asciiTheme="majorHAnsi" w:hAnsiTheme="majorHAnsi"/>
          <w:sz w:val="24"/>
          <w:szCs w:val="24"/>
        </w:rPr>
        <w:t xml:space="preserve"> Teorinis SARS-CoV-2 virusas: Europos Cormano ir Drosteno knygoje buvo naudojamas "in silico" viruso genomas "in silico".</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Originaliame Cormano-Drosteno straipsnyje pripažįstama, kad visam savo darbui ir skaičiavimams jie naudojo teorinę viruso seką. Jie, kaip ir CDC bei visos vyriausybės ir agentūros, tvirtina, kad taip yra tik todėl, kad niekada nebuvo jokio izoliato. Įdomu, ar kuris nors iš šių mokslininkų kada nors paklausė, KODĖL izoliato niekada nebuvo?</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"Šiuo 2019-nCoV atveju tarptautinei visuomenės sveikatos bendruomenei iki šiol nebuvo prieinami viruso izoliatai arba užsikrėtusių pacientų mėginiai."</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 xml:space="preserve">Vėliau buvo paskelbtas tyrimas, kuriame išryškėjo lemtingi Corman-Drosten dokumento trūkumai, pavadinimu </w:t>
      </w:r>
      <w:r w:rsidR="00BA63C2" w:rsidRPr="007E1529">
        <w:rPr>
          <w:rFonts w:asciiTheme="majorHAnsi" w:hAnsiTheme="majorHAnsi"/>
          <w:sz w:val="24"/>
          <w:szCs w:val="24"/>
        </w:rPr>
        <w:t>‚</w:t>
      </w:r>
      <w:r w:rsidRPr="007E1529">
        <w:rPr>
          <w:rFonts w:asciiTheme="majorHAnsi" w:hAnsiTheme="majorHAnsi"/>
          <w:sz w:val="24"/>
          <w:szCs w:val="24"/>
        </w:rPr>
        <w:t>External peer review of the RTPCR test to detect SARS-CoV-2 reveals 10 major scientific flaws at molecular and methodological level: consequences for false positive results</w:t>
      </w:r>
      <w:r w:rsidR="00BA63C2" w:rsidRPr="007E1529">
        <w:rPr>
          <w:rFonts w:asciiTheme="majorHAnsi" w:hAnsiTheme="majorHAnsi"/>
          <w:sz w:val="24"/>
          <w:szCs w:val="24"/>
        </w:rPr>
        <w:t>‘</w:t>
      </w:r>
      <w:r w:rsidRPr="007E1529">
        <w:rPr>
          <w:rFonts w:asciiTheme="majorHAnsi" w:hAnsiTheme="majorHAnsi"/>
          <w:sz w:val="24"/>
          <w:szCs w:val="24"/>
        </w:rPr>
        <w:t xml:space="preserve"> (RTPCR testo SARS-CoV-2 SARS-CoV-2 nustatyti išorinė ekspertizė atskleidžia 10 pagrindinių mokslinių trūkumų molekuliniu ir metodologiniu lygmeniu: klaidingai teigiamų rezultatų pasekmės). Jame pabrėžiama, kad autoriai naudojo in silico arba teorines sekas iš kompiuterinių bankų, o ne realius izoliuotus užsikrėtusių žmonių mėginius. "In silico" yra pseudolotyniškas žodis, reiškiantis "teorinis"; anglų kalboje teorijos sinonimai yra "išgalvotas" ir "išgalvotas".</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"Pirmoji ir pagrindinė problema yra ta, kad naujas koronavirusas SARS-CoV-2 (publikacijoje pavadintas 2019-nCoV, o 2020 m. vasarį tarptautinis virusų ekspertų konsorciumas jį pavadino SARS-CoV-2) yra pagrįstas in silico (teorinėmis) sekomis, kurias pateikė Kinijos laboratorija, nes tuo metu autoriai neturėjo nei infekcinio ("gyvo") ar inaktyvuoto SARS-CoV-2 kontrolinės medžiagos, nei izoliuotos genominės viruso RNR. Iki šiol autoriai neatliko jokio patvirtinimo, pagrįsto išskirtais SARS-CoV-2 virusais ar jų pilno ilgio RNR.</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Nepaisant to, šios in silico sekos buvo panaudotos kuriant RT-PCR tyrimo metodiką minėtam virusui identifikuoti. Šis modelis buvo grindžiamas prielaida, kad naujasis virusas yra labai panašus į 2003 m. SARS-CoV (toliau - SARS-CoV-1), nes abu yra beta koronavirusai ... Trumpai tariant, projektas, paremtas vien tik artimais genetiniais giminaičiais, neatitinka "patikimo </w:t>
      </w:r>
      <w:r w:rsidRPr="007E1529">
        <w:rPr>
          <w:rFonts w:asciiTheme="majorHAnsi" w:hAnsiTheme="majorHAnsi"/>
          <w:i/>
          <w:sz w:val="24"/>
          <w:szCs w:val="24"/>
        </w:rPr>
        <w:lastRenderedPageBreak/>
        <w:t xml:space="preserve">diagnostinio testo" tikslo, nes neišvengiamai pasireikš kryžminis reaktyvumas, taigi ir klaidingai teigiami rezultatai. Patvirtinimas buvo atliktas tik in silico (teorinių) sekų atžvilgiu ir laboratorijoje, o ne kaip reikalaujama diagnostikoje in vitro su izoliuota genomine viruso RNR. Būtent šis faktas nepasikeitė net ir po 10 mėnesių nuo testo įdiegimo į įprastinę diagnostiką." </w:t>
      </w:r>
    </w:p>
    <w:p w:rsidR="003941C1" w:rsidRPr="007E1529" w:rsidRDefault="003941C1"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#6</w:t>
      </w:r>
      <w:r w:rsidRPr="007E1529">
        <w:rPr>
          <w:rFonts w:asciiTheme="majorHAnsi" w:hAnsiTheme="majorHAnsi"/>
          <w:sz w:val="24"/>
          <w:szCs w:val="24"/>
        </w:rPr>
        <w:t xml:space="preserve"> Teorinis SARS-CoV-2 virusas: J</w:t>
      </w:r>
      <w:r w:rsidR="00EC1E26" w:rsidRPr="007E1529">
        <w:rPr>
          <w:rFonts w:asciiTheme="majorHAnsi" w:hAnsiTheme="majorHAnsi"/>
          <w:sz w:val="24"/>
          <w:szCs w:val="24"/>
        </w:rPr>
        <w:t>.</w:t>
      </w:r>
      <w:r w:rsidRPr="007E1529">
        <w:rPr>
          <w:rFonts w:asciiTheme="majorHAnsi" w:hAnsiTheme="majorHAnsi"/>
          <w:sz w:val="24"/>
          <w:szCs w:val="24"/>
        </w:rPr>
        <w:t>K</w:t>
      </w:r>
      <w:r w:rsidR="00EC1E26" w:rsidRPr="007E1529">
        <w:rPr>
          <w:rFonts w:asciiTheme="majorHAnsi" w:hAnsiTheme="majorHAnsi"/>
          <w:sz w:val="24"/>
          <w:szCs w:val="24"/>
        </w:rPr>
        <w:t>.</w:t>
      </w:r>
      <w:r w:rsidRPr="007E1529">
        <w:rPr>
          <w:rFonts w:asciiTheme="majorHAnsi" w:hAnsiTheme="majorHAnsi"/>
          <w:sz w:val="24"/>
          <w:szCs w:val="24"/>
        </w:rPr>
        <w:t xml:space="preserve"> vyriausybė negalėjo pateikti įrodymų</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Atrodo, kad daugelio pasaulio valstybių vyriausybės taip pat nesugebėjo pateikti tikro viruso, kai joms buvo mestas iššūkis tai padaryti. Daugiau įrodymų, įrodančių, kad "virusas" sukonstruotas kompiuterinėje duomenų bazėje iš skaitmeninio genų banko, pateikė Frances Leader, kuri Jungtinės Karalystės MHRA (Vaistų ir sveikatos priežiūros produktų reguliavimo agentūra) užklausė, ar COVID vakcinos gamybai buvo naudojamas tikras izoliuotas virusas. Leader nustatė, kad PSO protokoluose, kuriuos "Pfizer" naudojo mRNA gaminti, neatrodo, kad būtų nustatytos kokios nors nukleotidų sekos, būdingos tik SARS-CoV-2 virusui. Leader paklausė, ar "virusas" iš tikrųjų buvo kompiuteriu sukurta genomo seka, ir galiausiai MHRA patvirtino, kad neturi tikro pavyzdžio:</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"DNR šablonas nėra gautas tiesiogiai iš izoliuoto viruso, gauto iš užsikrėtusio asmens".</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2020 m. liepos mėn. grupė susirūpinusių mokslininkų parašė laišką J</w:t>
      </w:r>
      <w:r w:rsidR="00EC1E26" w:rsidRPr="007E1529">
        <w:rPr>
          <w:rFonts w:asciiTheme="majorHAnsi" w:hAnsiTheme="majorHAnsi"/>
          <w:sz w:val="24"/>
          <w:szCs w:val="24"/>
        </w:rPr>
        <w:t>.</w:t>
      </w:r>
      <w:r w:rsidRPr="007E1529">
        <w:rPr>
          <w:rFonts w:asciiTheme="majorHAnsi" w:hAnsiTheme="majorHAnsi"/>
          <w:sz w:val="24"/>
          <w:szCs w:val="24"/>
        </w:rPr>
        <w:t>K</w:t>
      </w:r>
      <w:r w:rsidR="00EC1E26" w:rsidRPr="007E1529">
        <w:rPr>
          <w:rFonts w:asciiTheme="majorHAnsi" w:hAnsiTheme="majorHAnsi"/>
          <w:sz w:val="24"/>
          <w:szCs w:val="24"/>
        </w:rPr>
        <w:t>.</w:t>
      </w:r>
      <w:r w:rsidRPr="007E1529">
        <w:rPr>
          <w:rFonts w:asciiTheme="majorHAnsi" w:hAnsiTheme="majorHAnsi"/>
          <w:sz w:val="24"/>
          <w:szCs w:val="24"/>
        </w:rPr>
        <w:t xml:space="preserve"> ministrui pirmininkui Borisui Džonsonui, kuriame paprašė jo pateikti nepriklausomai patikrintus mokslinius įrodymus, patvirtinančius, kad SARS-CoV-2 "virusas" buvo išskirtas. Iki šiol jie negavo atsakymo. Taip pat Jungtinės Karalystės mokslininkas Andrew Johnsonas pateikė informacijos laisvės prašymą Anglijos visuomenės sveikatos biurui (</w:t>
      </w:r>
      <w:r w:rsidR="00A37AFD" w:rsidRPr="007E1529">
        <w:rPr>
          <w:rFonts w:asciiTheme="majorHAnsi" w:hAnsiTheme="majorHAnsi"/>
          <w:sz w:val="24"/>
          <w:szCs w:val="24"/>
        </w:rPr>
        <w:t>PHE</w:t>
      </w:r>
      <w:r w:rsidRPr="007E1529">
        <w:rPr>
          <w:rFonts w:asciiTheme="majorHAnsi" w:hAnsiTheme="majorHAnsi"/>
          <w:sz w:val="24"/>
          <w:szCs w:val="24"/>
        </w:rPr>
        <w:t>). Jis paprašė jų pateikti jam dokumentus, kuriuose aprašomas SARS-COV-2 viruso išskyrimas, į kuriuos jie atsakė:</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    "</w:t>
      </w:r>
      <w:r w:rsidR="00A37AFD" w:rsidRPr="007E1529">
        <w:rPr>
          <w:rFonts w:asciiTheme="majorHAnsi" w:hAnsiTheme="majorHAnsi"/>
          <w:i/>
          <w:sz w:val="24"/>
          <w:szCs w:val="24"/>
        </w:rPr>
        <w:t>PHE</w:t>
      </w:r>
      <w:r w:rsidRPr="007E1529">
        <w:rPr>
          <w:rFonts w:asciiTheme="majorHAnsi" w:hAnsiTheme="majorHAnsi"/>
          <w:i/>
          <w:sz w:val="24"/>
          <w:szCs w:val="24"/>
        </w:rPr>
        <w:t xml:space="preserve"> gali patvirtinti, kad neturi informacijos, kaip siūloma jūsų prašyme".</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#7</w:t>
      </w:r>
      <w:r w:rsidRPr="007E1529">
        <w:rPr>
          <w:rFonts w:asciiTheme="majorHAnsi" w:hAnsiTheme="majorHAnsi"/>
          <w:sz w:val="24"/>
          <w:szCs w:val="24"/>
        </w:rPr>
        <w:t xml:space="preserve"> Teorinis SARS-CoV-2 virusas: Australijos vyriausybė negalėjo pateikti įrodymų</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Kitose Tautų Sandraugos šalyse istorija lygiai tokia pati. Australijoje Doherty instituto mokslininkai melagingai paskelbė, kad išskyrė SARS-CoV-2 virusą. Paprašyti paaiškinti, mokslininkai sakė:</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    "Turime trumpų (RNR) sekų iš diagnostinio testo, kurias galima naudoti diagnostiniuose tyrimuose".</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Galbūt dėl to Australijos vyriausybė ir pateikė šį paneigimą:</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    "COVID-19 testų patikimumas yra neaiškus dėl ribotos įrodymų bazės... Turimų COVID-19 testų tikslumui ir klinikiniam naudingumui įvertinti turima nedaug įrodymų."</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#8</w:t>
      </w:r>
      <w:r w:rsidRPr="007E1529">
        <w:rPr>
          <w:rFonts w:asciiTheme="majorHAnsi" w:hAnsiTheme="majorHAnsi"/>
          <w:sz w:val="24"/>
          <w:szCs w:val="24"/>
        </w:rPr>
        <w:t xml:space="preserve"> Teorinis SARS-CoV-2 virusas: Kanados vyriausybė negalėjo pateikti įrodymų</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Mokslininkė Christine Massey pateikė panašų informacijos laisvės prašymą Kanadoje, į kurį Kanados vyriausybė atsakė:</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"Atlikę nuodugnią paiešką, apgailestaudami pranešame, kad nepavyko rasti jokių įrašų, atitinkančių jūsų prašymą."</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[Visas laiškas iš "Health Canada" / "Santé Canada" yra byloje]</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#9</w:t>
      </w:r>
      <w:r w:rsidRPr="007E1529">
        <w:rPr>
          <w:rFonts w:asciiTheme="majorHAnsi" w:hAnsiTheme="majorHAnsi"/>
          <w:sz w:val="24"/>
          <w:szCs w:val="24"/>
        </w:rPr>
        <w:t xml:space="preserve"> Teorinis virusas SARS-Cov-2: Daugiau nei 40 pasaulio institucijų negali atsakyti į pagrindinį klausimą</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Iš tikrųjų Christine Massey ir jos kolegė iš Naujosios Zelandijos</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"teikė informacijos laisvės prašymus įvairioms Kanados, NZ, Australijos, Vokietijos, Jungtinės Karalystės, JAV ir kt. institucijoms, siekdami gauti bet kokius įrašus, kuriuose aprašomas "COVID-19 viruso" (dar žinomo kaip "SARS-COV-2") išskyrimas iš nesugadinto mėginio, paimto iš sergančio žmogaus... 2020 m. gruodžio 16 d. duomenimis, &gt;40 institucijų Kanadoje, JAV, Naujosios Zelandijos, Australijos, Jungtinės Karalystės, Anglijos, Škotijos, Velso, Airijos, Danijos ir Europos CDC pateikė savo atsakymus ir nė vienoje iš jų nepavyko rasti jokių įrašų, kuriuose būtų aprašytas bet kokio "COVID-19 viruso", dar žinomo kaip "SARS-COV-2", išskyrimas tiesiogiai iš sergančio paciento."</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Massey jų atsakymus skelbia čia ir čia.</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b/>
          <w:sz w:val="24"/>
          <w:szCs w:val="24"/>
        </w:rPr>
        <w:t>#10</w:t>
      </w:r>
      <w:r w:rsidRPr="007E1529">
        <w:rPr>
          <w:rFonts w:asciiTheme="majorHAnsi" w:hAnsiTheme="majorHAnsi"/>
          <w:sz w:val="24"/>
          <w:szCs w:val="24"/>
        </w:rPr>
        <w:t xml:space="preserve"> Teorinis SARS-COV-2 virusas: Ankstesni koronavirusai nebuvo išskirti</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2020 m. lapkričio mėn. ispanų sveikatos žurnalas "Salud" išspausdino puikų straipsnį "Apgaulė ir melas medicinos srityje", kuriame atskleidžiamas įrodymų trūkumas ne tik dėl SARS-CoV-2, bet ir dėl kitų praeityje buvusių koronavirusų išskyrimo (neoficialus vertimas čia). Apgaulė yra labai gili. Jonas Rappoportas atliko didelį darbą, atskleisdamas, kaip lygiai toks pat sukčiavimo planas buvo įgyvendintas devintajame dešimtmetyje (sukčiavimui vadovavo Fauci), kai mokslininkai teigė, kad atsirado naujas virusas ŽIV ir kad jis sukelia AIDS. COVID sukčiavimo pandemija labai primena kitas istorines suklastotas pandemijas, pavyzdžiui, 1976 m. kiaulių gripo pandemiją. Straipsnyje Salud teigia:</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    "Genetinės sekos, naudojamos PGR metodu įtariamam SARS-CoV-2 aptikti ir Kovid-19 priskiriamiems ligos ir mirties atvejams diagnozuoti, yra dešimtyse paties žmogaus genomo sekų ir maždaug šimto mikrobų sekose. Ir tai apima iniciatorius arba pradmenis, pačius plačiausius fragmentus, atsitiktinai paimtus iš jų tariamo "genomo", ir net vadinamuosius "taikinio genus", tariamai būdingus "naujajam koronavirusui". Testas yra bevertis, o visi iki šiol gauti "teigiami" rezultatai turėtų būti moksliškai pripažinti negaliojančiais ir apie juos turėtų būti pranešta nukentėjusiems asmenims; o jei jie mirę - jų artimiesiems. Stephenas Bustinas, vienas didžiausių pasaulyje PGR ekspertų, iš tiesų teigia, kad tam tikromis sąlygomis teigiamas testas gali būti atliktas bet kam!</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    ...</w:t>
      </w:r>
    </w:p>
    <w:p w:rsidR="00E9018A" w:rsidRPr="007E1529" w:rsidRDefault="00E9018A" w:rsidP="00933CBB">
      <w:pPr>
        <w:pStyle w:val="NoSpacing"/>
        <w:jc w:val="both"/>
        <w:rPr>
          <w:rFonts w:asciiTheme="majorHAnsi" w:hAnsiTheme="majorHAnsi"/>
          <w: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Nuo kovo mėnesio jus įspėjome: negalima atlikti konkrečių viruso tyrimų nežinant viruso, kurį bandote aptikti, sudedamųjų dalių. O sudedamųjų dalių negalima žinoti prieš tai neišskyrus ir (arba) neišgryninus to viruso. Nuo to laiko mes ir toliau kaupiame įrodymus, kad niekas neišskyrė SARS-CoV-2 ir, dar svarbiau, kad jis niekada negali būti išskirtas... Šiame pranešime ketiname pridėti konkretaus tyrimo, kurį atlikome remdamiesi paskelbtais duomenimis apie tariamą SARS-CoV-2 ir PSO patvirtintus RT-PCR protokolus, rezultatus, taip pat duomenis, atitinkančius kitus "žmogaus koronavirusus". Išvados labai rimtos: nė vienas iš septynių </w:t>
      </w:r>
      <w:r w:rsidRPr="007E1529">
        <w:rPr>
          <w:rFonts w:asciiTheme="majorHAnsi" w:hAnsiTheme="majorHAnsi"/>
          <w:i/>
          <w:sz w:val="24"/>
          <w:szCs w:val="24"/>
        </w:rPr>
        <w:lastRenderedPageBreak/>
        <w:t>"žmogaus koronavirusų" iš tikrųjų nebuvo išskirtas, o visų jų atitinkamų PGR pradmenų sekos, taip pat daugybės tariamų genomų fragmentų sekos randamos įvairiose žmogaus genomo srityse ir bakterijų bei archėjų genomuose..."</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Jų ataskaitoje analizuojami žmogaus koronavirusai 229E (tariamai išskirtas 1965 m.), OC43 (1967 m.), SARS-CoV (2003 m.), NL63 (2004 m.), HKU1 (2005 m.) ir MERS-CoV (2012 m.). Ir tik pasikartosiu, jei praleidote: jie nustatė, kad tariamos SARS-CoV-2 sekos randamos ir žmonėse, ir bakterijose! Tai reiškia, kad visuose įvairiuose SARS-CoV-2 in silico modeliuose yra esamų žmogaus genetinių sekų, todėl nenuostabu, kad žmonių testai yra teigiami, kai pradmenyse arba standartuose, pagal kuriuos testuojama, yra žmogaus sekų.</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Išvada: COVID kultas yra milžiniška apgavystė ir prietarai</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Kaip visa tai prasidėjo? Kinijos mokslininkai paėmė plaučių skysčio mėginius ir pareiškė, kad atrado naują arba naują virusą. Gateso ir Rokfelerio PSO juos parėmė. PSO Naujojo koronaviruso 2019-nCov situacijos ataskaitoje Nr. 1 teigiama:</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i/>
          <w:sz w:val="24"/>
          <w:szCs w:val="24"/>
        </w:rPr>
      </w:pPr>
      <w:r w:rsidRPr="007E1529">
        <w:rPr>
          <w:rFonts w:asciiTheme="majorHAnsi" w:hAnsiTheme="majorHAnsi"/>
          <w:i/>
          <w:sz w:val="24"/>
          <w:szCs w:val="24"/>
        </w:rPr>
        <w:t xml:space="preserve">    "Kinijos valdžios institucijos nustatė naujo tipo koronavirusą, kuris buvo išskirtas 2020 m. sausio 7 d.......20120 m. sausio 12 d. Kinija pasidalijo naujojo koronaviruso genetine seka, kad šalys galėtų ja pasinaudoti kurdamos specialius diagnostinius rinkinius."</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Atsižvelgiant į pirmiau pateiktus įrodymus, PSO teiginiai ir pretenzijos yra visiškai nepagrįsti. Jie yra akivaizdus sukčiavimas.</w:t>
      </w:r>
    </w:p>
    <w:p w:rsidR="00E9018A" w:rsidRPr="007E1529" w:rsidRDefault="00E9018A" w:rsidP="00933CBB">
      <w:pPr>
        <w:pStyle w:val="NoSpacing"/>
        <w:jc w:val="both"/>
        <w:rPr>
          <w:rFonts w:asciiTheme="majorHAnsi" w:hAnsiTheme="majorHAnsi"/>
          <w:sz w:val="24"/>
          <w:szCs w:val="24"/>
        </w:rPr>
      </w:pPr>
    </w:p>
    <w:p w:rsidR="00E9018A" w:rsidRPr="007E1529" w:rsidRDefault="00E9018A" w:rsidP="00933CBB">
      <w:pPr>
        <w:pStyle w:val="NoSpacing"/>
        <w:jc w:val="both"/>
        <w:rPr>
          <w:rFonts w:asciiTheme="majorHAnsi" w:hAnsiTheme="majorHAnsi"/>
          <w:sz w:val="24"/>
          <w:szCs w:val="24"/>
        </w:rPr>
      </w:pPr>
      <w:r w:rsidRPr="007E1529">
        <w:rPr>
          <w:rFonts w:asciiTheme="majorHAnsi" w:hAnsiTheme="majorHAnsi"/>
          <w:sz w:val="24"/>
          <w:szCs w:val="24"/>
        </w:rPr>
        <w:t>Pasaulis buvo uždarytas dėl melo - šaltai apskaičiuoto, kruopščiai kurpiamo melo - kuris buvo imituojamas ir kariaujamas dešimtmečius iš anksto. COVID kultas yra iracionalus prietaras, pagrįstas tik in silico, teorinėmis, išgalvotomis virusų sekomis. Tačiau realios pasekmės milijonams žmonių, kurie buvo įstumti į stresą, neviltį, skurdą, bedarbystę, alkoholizmą ir savižudybes, yra tik teorinės.</w:t>
      </w:r>
    </w:p>
    <w:p w:rsidR="009541B4" w:rsidRPr="007E1529" w:rsidRDefault="009541B4" w:rsidP="00933CBB">
      <w:pPr>
        <w:pStyle w:val="NoSpacing"/>
        <w:jc w:val="both"/>
        <w:rPr>
          <w:rFonts w:asciiTheme="majorHAnsi" w:hAnsiTheme="majorHAnsi"/>
          <w:sz w:val="24"/>
          <w:szCs w:val="24"/>
        </w:rPr>
      </w:pPr>
    </w:p>
    <w:p w:rsidR="009D13E0" w:rsidRPr="007E1529" w:rsidRDefault="009D13E0" w:rsidP="00933CBB">
      <w:pPr>
        <w:pStyle w:val="NoSpacing"/>
        <w:jc w:val="both"/>
        <w:rPr>
          <w:rFonts w:asciiTheme="majorHAnsi" w:hAnsiTheme="majorHAnsi"/>
          <w:sz w:val="24"/>
          <w:szCs w:val="24"/>
        </w:rPr>
      </w:pPr>
    </w:p>
    <w:p w:rsidR="009541B4" w:rsidRDefault="009541B4" w:rsidP="009D13E0">
      <w:pPr>
        <w:pStyle w:val="NormalWeb"/>
        <w:rPr>
          <w:rFonts w:asciiTheme="majorHAnsi" w:hAnsiTheme="majorHAnsi"/>
        </w:rPr>
      </w:pPr>
      <w:r w:rsidRPr="007E1529">
        <w:rPr>
          <w:rFonts w:asciiTheme="majorHAnsi" w:hAnsiTheme="majorHAnsi"/>
          <w:b/>
        </w:rPr>
        <w:t>Šaltiniai</w:t>
      </w:r>
      <w:r w:rsidR="009D13E0" w:rsidRPr="007E1529">
        <w:rPr>
          <w:rFonts w:asciiTheme="majorHAnsi" w:hAnsiTheme="majorHAnsi"/>
          <w:b/>
        </w:rPr>
        <w:t xml:space="preserve"> pateikti straipsnio puslapyje</w:t>
      </w:r>
      <w:r w:rsidR="009D13E0" w:rsidRPr="007E1529">
        <w:rPr>
          <w:rFonts w:asciiTheme="majorHAnsi" w:hAnsiTheme="majorHAnsi"/>
        </w:rPr>
        <w:t>:</w:t>
      </w:r>
    </w:p>
    <w:p w:rsidR="00235881" w:rsidRDefault="00235881" w:rsidP="00235881">
      <w:pPr>
        <w:pStyle w:val="NormalWeb"/>
        <w:jc w:val="both"/>
        <w:rPr>
          <w:rFonts w:asciiTheme="majorHAnsi" w:hAnsiTheme="majorHAnsi"/>
          <w:bCs/>
        </w:rPr>
      </w:pPr>
      <w:r w:rsidRPr="007E1529">
        <w:rPr>
          <w:rFonts w:asciiTheme="majorHAnsi" w:hAnsiTheme="majorHAnsi"/>
          <w:bCs/>
        </w:rPr>
        <w:t>(</w:t>
      </w:r>
      <w:r w:rsidRPr="007159A7">
        <w:rPr>
          <w:rFonts w:asciiTheme="majorHAnsi" w:hAnsiTheme="majorHAnsi"/>
          <w:bCs/>
        </w:rPr>
        <w:t>Ten Reasons Why SARS-CoV-2 Is an “Imaginary” and “Theoretical Virus”. “They Never Isolated the Virus”</w:t>
      </w:r>
      <w:r w:rsidRPr="007E1529">
        <w:rPr>
          <w:rFonts w:asciiTheme="majorHAnsi" w:hAnsiTheme="majorHAnsi"/>
          <w:bCs/>
        </w:rPr>
        <w:t>)</w:t>
      </w:r>
    </w:p>
    <w:p w:rsidR="009D13E0" w:rsidRPr="007E1529" w:rsidRDefault="009D13E0" w:rsidP="00235881">
      <w:pPr>
        <w:pStyle w:val="NormalWeb"/>
        <w:jc w:val="both"/>
        <w:rPr>
          <w:rFonts w:asciiTheme="majorHAnsi" w:hAnsiTheme="majorHAnsi"/>
        </w:rPr>
      </w:pPr>
      <w:hyperlink r:id="rId6" w:history="1">
        <w:r w:rsidRPr="007E1529">
          <w:rPr>
            <w:rStyle w:val="Hyperlink"/>
            <w:rFonts w:asciiTheme="majorHAnsi" w:hAnsiTheme="majorHAnsi"/>
          </w:rPr>
          <w:t>https://www.globalresearch.ca/10-reasons-sars-cov-2-imaginary-theoretical-virus/5735833</w:t>
        </w:r>
      </w:hyperlink>
    </w:p>
    <w:p w:rsidR="009D13E0" w:rsidRPr="007E1529" w:rsidRDefault="009D13E0" w:rsidP="009D13E0">
      <w:pPr>
        <w:pStyle w:val="NormalWeb"/>
        <w:rPr>
          <w:rFonts w:asciiTheme="majorHAnsi" w:hAnsiTheme="majorHAnsi"/>
          <w:sz w:val="20"/>
          <w:szCs w:val="20"/>
        </w:rPr>
      </w:pPr>
    </w:p>
    <w:p w:rsidR="009541B4" w:rsidRPr="007E1529" w:rsidRDefault="009541B4" w:rsidP="00933CBB">
      <w:pPr>
        <w:pStyle w:val="NoSpacing"/>
        <w:jc w:val="both"/>
        <w:rPr>
          <w:rFonts w:asciiTheme="majorHAnsi" w:hAnsiTheme="majorHAnsi"/>
          <w:sz w:val="20"/>
          <w:szCs w:val="20"/>
        </w:rPr>
      </w:pPr>
    </w:p>
    <w:sectPr w:rsidR="009541B4" w:rsidRPr="007E1529" w:rsidSect="005A113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F1BF9"/>
    <w:multiLevelType w:val="hybridMultilevel"/>
    <w:tmpl w:val="7F7C206E"/>
    <w:lvl w:ilvl="0" w:tplc="DB421456">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
    <w:nsid w:val="4C5F30AE"/>
    <w:multiLevelType w:val="hybridMultilevel"/>
    <w:tmpl w:val="C7D83780"/>
    <w:lvl w:ilvl="0" w:tplc="687A7714">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296"/>
  <w:hyphenationZone w:val="396"/>
  <w:characterSpacingControl w:val="doNotCompress"/>
  <w:compat/>
  <w:rsids>
    <w:rsidRoot w:val="00DA60DE"/>
    <w:rsid w:val="00154E18"/>
    <w:rsid w:val="001710C2"/>
    <w:rsid w:val="00235881"/>
    <w:rsid w:val="003802E4"/>
    <w:rsid w:val="003941C1"/>
    <w:rsid w:val="004D200E"/>
    <w:rsid w:val="00576719"/>
    <w:rsid w:val="005A1132"/>
    <w:rsid w:val="0063693A"/>
    <w:rsid w:val="007159A7"/>
    <w:rsid w:val="007B0BE7"/>
    <w:rsid w:val="007E1529"/>
    <w:rsid w:val="008920C5"/>
    <w:rsid w:val="00933CBB"/>
    <w:rsid w:val="009541B4"/>
    <w:rsid w:val="00971E9E"/>
    <w:rsid w:val="009C1000"/>
    <w:rsid w:val="009D13E0"/>
    <w:rsid w:val="00A37AFD"/>
    <w:rsid w:val="00A47E9E"/>
    <w:rsid w:val="00B1324E"/>
    <w:rsid w:val="00BA63C2"/>
    <w:rsid w:val="00DA60DE"/>
    <w:rsid w:val="00DE69B9"/>
    <w:rsid w:val="00E9018A"/>
    <w:rsid w:val="00EC1E26"/>
    <w:rsid w:val="00F919CC"/>
    <w:rsid w:val="00FF090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32"/>
  </w:style>
  <w:style w:type="paragraph" w:styleId="Heading2">
    <w:name w:val="heading 2"/>
    <w:basedOn w:val="Normal"/>
    <w:link w:val="Heading2Char"/>
    <w:uiPriority w:val="9"/>
    <w:qFormat/>
    <w:rsid w:val="007159A7"/>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9B9"/>
    <w:pPr>
      <w:spacing w:after="0" w:line="240" w:lineRule="auto"/>
    </w:pPr>
  </w:style>
  <w:style w:type="character" w:styleId="Hyperlink">
    <w:name w:val="Hyperlink"/>
    <w:basedOn w:val="DefaultParagraphFont"/>
    <w:uiPriority w:val="99"/>
    <w:unhideWhenUsed/>
    <w:rsid w:val="003802E4"/>
    <w:rPr>
      <w:color w:val="0000FF" w:themeColor="hyperlink"/>
      <w:u w:val="single"/>
    </w:rPr>
  </w:style>
  <w:style w:type="character" w:customStyle="1" w:styleId="Heading2Char">
    <w:name w:val="Heading 2 Char"/>
    <w:basedOn w:val="DefaultParagraphFont"/>
    <w:link w:val="Heading2"/>
    <w:uiPriority w:val="9"/>
    <w:rsid w:val="007159A7"/>
    <w:rPr>
      <w:rFonts w:ascii="Times New Roman" w:eastAsia="Times New Roman" w:hAnsi="Times New Roman" w:cs="Times New Roman"/>
      <w:b/>
      <w:bCs/>
      <w:sz w:val="36"/>
      <w:szCs w:val="36"/>
      <w:lang w:eastAsia="lt-LT"/>
    </w:rPr>
  </w:style>
  <w:style w:type="paragraph" w:styleId="NormalWeb">
    <w:name w:val="Normal (Web)"/>
    <w:basedOn w:val="Normal"/>
    <w:uiPriority w:val="99"/>
    <w:unhideWhenUsed/>
    <w:rsid w:val="009541B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437677353">
      <w:bodyDiv w:val="1"/>
      <w:marLeft w:val="0"/>
      <w:marRight w:val="0"/>
      <w:marTop w:val="0"/>
      <w:marBottom w:val="0"/>
      <w:divBdr>
        <w:top w:val="none" w:sz="0" w:space="0" w:color="auto"/>
        <w:left w:val="none" w:sz="0" w:space="0" w:color="auto"/>
        <w:bottom w:val="none" w:sz="0" w:space="0" w:color="auto"/>
        <w:right w:val="none" w:sz="0" w:space="0" w:color="auto"/>
      </w:divBdr>
      <w:divsChild>
        <w:div w:id="1615670072">
          <w:marLeft w:val="0"/>
          <w:marRight w:val="0"/>
          <w:marTop w:val="0"/>
          <w:marBottom w:val="0"/>
          <w:divBdr>
            <w:top w:val="none" w:sz="0" w:space="0" w:color="auto"/>
            <w:left w:val="none" w:sz="0" w:space="0" w:color="auto"/>
            <w:bottom w:val="none" w:sz="0" w:space="0" w:color="auto"/>
            <w:right w:val="none" w:sz="0" w:space="0" w:color="auto"/>
          </w:divBdr>
          <w:divsChild>
            <w:div w:id="868446258">
              <w:marLeft w:val="0"/>
              <w:marRight w:val="0"/>
              <w:marTop w:val="0"/>
              <w:marBottom w:val="0"/>
              <w:divBdr>
                <w:top w:val="none" w:sz="0" w:space="0" w:color="auto"/>
                <w:left w:val="none" w:sz="0" w:space="0" w:color="auto"/>
                <w:bottom w:val="none" w:sz="0" w:space="0" w:color="auto"/>
                <w:right w:val="none" w:sz="0" w:space="0" w:color="auto"/>
              </w:divBdr>
              <w:divsChild>
                <w:div w:id="742262502">
                  <w:marLeft w:val="0"/>
                  <w:marRight w:val="0"/>
                  <w:marTop w:val="0"/>
                  <w:marBottom w:val="0"/>
                  <w:divBdr>
                    <w:top w:val="none" w:sz="0" w:space="0" w:color="auto"/>
                    <w:left w:val="none" w:sz="0" w:space="0" w:color="auto"/>
                    <w:bottom w:val="none" w:sz="0" w:space="0" w:color="auto"/>
                    <w:right w:val="none" w:sz="0" w:space="0" w:color="auto"/>
                  </w:divBdr>
                  <w:divsChild>
                    <w:div w:id="1602562629">
                      <w:marLeft w:val="0"/>
                      <w:marRight w:val="0"/>
                      <w:marTop w:val="0"/>
                      <w:marBottom w:val="0"/>
                      <w:divBdr>
                        <w:top w:val="none" w:sz="0" w:space="0" w:color="auto"/>
                        <w:left w:val="none" w:sz="0" w:space="0" w:color="auto"/>
                        <w:bottom w:val="none" w:sz="0" w:space="0" w:color="auto"/>
                        <w:right w:val="none" w:sz="0" w:space="0" w:color="auto"/>
                      </w:divBdr>
                      <w:divsChild>
                        <w:div w:id="9246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research.ca/10-reasons-sars-cov-2-imaginary-theoretical-virus/5735833" TargetMode="External"/><Relationship Id="rId5" Type="http://schemas.openxmlformats.org/officeDocument/2006/relationships/hyperlink" Target="https://www.globalresearch.ca/10-reasons-sars-cov-2-imaginary-theoretical-virus/57358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10747</Words>
  <Characters>6126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49</cp:revision>
  <dcterms:created xsi:type="dcterms:W3CDTF">2023-02-04T16:58:00Z</dcterms:created>
  <dcterms:modified xsi:type="dcterms:W3CDTF">2023-02-04T17:34:00Z</dcterms:modified>
</cp:coreProperties>
</file>